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9" w:rsidRPr="00380719" w:rsidRDefault="00380719" w:rsidP="00380719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0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44/S-Classe delle lauree specialistiche in linguistica</w:t>
      </w:r>
    </w:p>
    <w:p w:rsidR="00380719" w:rsidRPr="00380719" w:rsidRDefault="00380719" w:rsidP="00380719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07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80719" w:rsidRPr="00380719" w:rsidTr="00380719">
        <w:trPr>
          <w:tblCellSpacing w:w="0" w:type="dxa"/>
        </w:trPr>
        <w:tc>
          <w:tcPr>
            <w:tcW w:w="4100" w:type="pct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LINGUISTICA</w:t>
            </w:r>
          </w:p>
        </w:tc>
      </w:tr>
    </w:tbl>
    <w:p w:rsidR="00380719" w:rsidRPr="00380719" w:rsidRDefault="00380719" w:rsidP="00380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380719" w:rsidRPr="00380719" w:rsidTr="0038071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53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della classe devono: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specifiche conoscenze relative alla struttura e alla storia delle lingue naturali anche nella prospettiva di una formazione utile all’inserimento nell’insegnamento e nell’educazione linguistica; acquisire una solida preparazione sia nell’ambito delle lingue antiche sia in quelle moderne;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conoscere le tecniche di analisi e di descrizione dei sistemi linguistici e possedere le conoscenze relative alla produzione e comprensione del linguaggio e al suo uso nella comunicazione linguistica.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i principali strumenti informatici negli ambiti specifici di competenza;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fluentemente, in forma scritta e orale, almeno una lingua dell'Unione Europea oltre l'italiano, con riferimento anche ai lessici disciplinari.;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le competenze relative ai nuovi linguaggi della comunicazione e dell’informazione, nonché le abilità necessarie allo svolgimento di attività di comunicazione in aziende private, nella Pubblica Amministrazione e nei beni culturali;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possedere competenze di base ed essere in grado di svolgere compiti professionali nei diversi apparati delle industrie culturali (editoria, radio, televisione, nuovi media).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consisterà nella discussione davanti a una commissione nominata dal consiglio del corso di studio di un elaborato scritto, eventualmente con parti multimediali o digitali, su un argomento concordato con docenti di discipline attinenti alla linguistica, alla didattica delle lingue, di discipline filologiche attinenti alle lingue e letterature straniere o discipline attinenti alle attività caratterizzanti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figure professionali potranno operare nei campi dei servizi culturali, in imprese pubbliche e private, in ambito nazionale e internazionale; della ricerca, dell’insegnamento e dell’educazione linguistica, anche nel quadro di servizi culturali collegati al carattere multilinguistico della società; della selezione, elaborazione, presentazione e gestione dell’informazione; dell’editoria, del giornalismo e della comunicazione multimediale; dell’editoria culturale in tutti i suoi aspetti compreso il printing on demand; dei servizi di pubblica utilità rivolti alla comunicazione interculturale, nonché nei servizi turistici; della progettazione di eventi della comunicazione esterna; della pubblicità (sceneggiature, story-board per video, audiovisivi); funzioni di elevata responsabilità nell’ambito della cooperazione e degli istituti internazionali.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8"/>
            </w:tblGrid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 Prof. Leonardo SAVOIA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prof.ssa Luciana Brandi, prof. Alberto Nocentini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 è di 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4 </w:t>
                  </w: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38071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teorica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38071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Teoria linguistica e comunicazione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38071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storica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38071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3807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Linguistica applicata e sperimentale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teorica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Metodologie linguistiche 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 12 a scelta fra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moderne II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80719" w:rsidRPr="00380719">
              <w:trPr>
                <w:trHeight w:val="1081"/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0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84 in due lingue e letterature a 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  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Psicolinguistica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Sociolonguistica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culturali e 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comunicazione e storia della pubblicità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126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275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 cultural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Istituzione di storia dell’arte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7"/>
              <w:gridCol w:w="667"/>
              <w:gridCol w:w="667"/>
              <w:gridCol w:w="5243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CFU 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 xml:space="preserve">CFU 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Tipologie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 (inclusi i crediti per la conoscenza della lingua straniera)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7"/>
              <w:gridCol w:w="667"/>
              <w:gridCol w:w="667"/>
              <w:gridCol w:w="5244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Teoria linguistica e comunicazione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1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 politici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Ittitologia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e letteratura sanscrita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in due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  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Filologia slava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slava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Sociolonguistica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generale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Linguistica generale II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culturali e 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 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 II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comunicazione e storia della pubblicità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Retorica e comunicazione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 multimedialità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sociale della comunicazione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 storia della famiglia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 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culturali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M-FIL/02 : LOGICA E FILOSOFIA DELLA 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Mainstreaming – Managing diversità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del lavoro e delle organizzazioni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INFORMATICA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e comunicazione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d’informatica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 glottodidattica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88"/>
              <w:gridCol w:w="662"/>
              <w:gridCol w:w="662"/>
              <w:gridCol w:w="5237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 : ISTITUZIONI DI DIRITTO PUBBLICO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diritto pubblico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diritto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e comunicazione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Istituzione di storia dell’arte contemporanea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</w:tc>
            </w:tr>
            <w:tr w:rsidR="00380719" w:rsidRPr="00380719">
              <w:trPr>
                <w:trHeight w:val="18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 : ESTETICA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 : ECONOMIA E GESTIONE DELLE IMPRESE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 culturali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Marketing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SECS-S/05 : STATISTICA SOCIALE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 sociale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Linguaggi dell’economia e della politica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SPS/07 : SOCIOLOGIA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 : SOCIOLOGIA DEI PROCESSI ECONOMICI E DEL LAVORO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economici e del lavoro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dell’industria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953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668"/>
              <w:gridCol w:w="667"/>
              <w:gridCol w:w="667"/>
              <w:gridCol w:w="5244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 (inclusi i crediti per la lingua straniera)</w:t>
                  </w:r>
                </w:p>
              </w:tc>
            </w:tr>
            <w:tr w:rsidR="00380719" w:rsidRPr="00380719">
              <w:trPr>
                <w:trHeight w:val="990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storica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rHeight w:val="1215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linguistica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 : FILOLOGIA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Lingue dell’Italia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 : FILOLOGIA ITALICA, ILLIRICA, CELTICA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latina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anatolica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russa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Linguistica e semiotica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culturale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M-STO/08 : ARCHIVISTICA, BIBLIOGRAFIA E BIBLIOTECONOMIA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Archivistica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Biblioteconomia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M-STO/09 : PALEOGRAFIA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Paleografia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Paleografia latina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2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688"/>
              <w:gridCol w:w="661"/>
              <w:gridCol w:w="661"/>
              <w:gridCol w:w="5231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L-ANT/01 : PREISTORIA E PROTOSTORIA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Paletnologia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L-ANT/06 : ETRUSCOLOGIA E ANTICHITA ITALICHE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Etruscologia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 : ARCHEOLOGIA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 romana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 : LINGUE E LETTERATURE NORDICHE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nordiche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953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7"/>
              <w:gridCol w:w="668"/>
              <w:gridCol w:w="668"/>
              <w:gridCol w:w="5245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80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Linguistica applicata e sperimentale</w:t>
            </w:r>
          </w:p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0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M-STO/01 -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M-STO/02 -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M-STO/04 -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 politici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 e filologiche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48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L-FIL-LET/05 -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CLASSICA</w:t>
                  </w: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br/>
                    <w:t>Filologia 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L-FIL-LET/09 -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E LINGUISTICA</w:t>
                  </w: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Dialettologia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 </w:t>
                  </w: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lessicologia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dell’italiano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L-FIL-LET/13 -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DELLA 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lastRenderedPageBreak/>
                    <w:t>L-FIL-LET/15 -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L-LIN/01 - G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generale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Linguistica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generale II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L-LIN/02 -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Didattica delle lingue moderne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688"/>
              <w:gridCol w:w="654"/>
              <w:gridCol w:w="654"/>
              <w:gridCol w:w="5188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europee antiche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L-FIL-LET/02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- LINGUA E 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L-FIL-LET/03 -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ITALICA, ILLIRICA, CELTICA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L-FIL-LET/04 -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L-FIL-LET/05 -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extraeuropee dall'antichita ad oggi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 : EGITTOLOGIA E CIVILTA COPTA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 : 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 : ANATOLISTICA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 : SEMITISTICA-LINGUE E LETTERATURE DELL'ETIOPIA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ebraica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 : ARMENISTICA, CAUCASOLOGIA, MONGOLISTICA E TURCOLOGIA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 : INDOLOGIA E TIBETOLOGIA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e letteratura sanscrita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 : LINGUE E LETTERATURE DELLA CINA E DELL'ASIA SUD-ORIENTALE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 : LINGUE E LETTERATURE DEL GIAPPONE E DELLA COREA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giapponese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Lingue e letterature </w:t>
                  </w: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moderne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36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lastRenderedPageBreak/>
                    <w:t>L-FIL-LET/10 -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L-FIL-LET/11 -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LETTERATURA ITALIANA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L-FIL-LET/14 - </w:t>
                  </w:r>
                  <w:r w:rsidRPr="00380719">
                    <w:rPr>
                      <w:rFonts w:ascii="New York" w:eastAsia="Times New Roman" w:hAnsi="New York" w:cs="Times New Roman"/>
                      <w:caps/>
                      <w:sz w:val="20"/>
                      <w:szCs w:val="20"/>
                      <w:lang w:eastAsia="it-IT"/>
                    </w:rPr>
                    <w:t>CRITICA LETTERARIA E LETTERATURE COMPARATE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 : LETTERATURA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spagnola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 : LETTERATURA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 : LINGUA E LETTERATURA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Letteratura 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 : LINGUA E LETTERATURA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 : FILOLOGIA 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 ugro-finnica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 : LINGUA E LETTERATURA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russa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  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polacca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bulgara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Lingua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ceca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 Lingua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serbo-croata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Filologia slava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slava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Linguistica e semiotica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 : 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 II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Teoria e tecnica delle comunicazioni di massa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688"/>
              <w:gridCol w:w="566"/>
              <w:gridCol w:w="566"/>
              <w:gridCol w:w="4180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geografiche,demoetnoantropologiche e delladocumentazione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Antropologia</w:t>
                  </w: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culturale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culturali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 : STORIA DEL CRISTIANESIMO E DELLE CHIESE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moderna 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chiesa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M-STO/08 : ARCHIVISTICA, BIBLIOGRAFIA E BIBLIOTECONOMIA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Archivistica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Archivistica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Bibliografia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Biblioteconomia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M-STO/09 : PALEOGRAFIA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Paleografia greca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Paleografia latina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informatiche e logico-filosofiche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42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BIO/09 : FISIOLOGIA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ING-INF/03 : TELECOMUNICAZIONI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 : SISTEMI DI ELABORAZIONE DELLE INFORMAZIONI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 : PSICOLOGIA SOCIALE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 : LOGICA MATEMATICA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37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8"/>
              <w:gridCol w:w="663"/>
              <w:gridCol w:w="663"/>
              <w:gridCol w:w="5240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 : STORIA DELL'ARTE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" w:eastAsia="Times New Roman" w:hAnsi="Times" w:cs="Times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" w:eastAsia="Times New Roman" w:hAnsi="Times" w:cs="Times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Istituzione di storia dell’arte contemporanea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New York" w:eastAsia="Times New Roman" w:hAnsi="New York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07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8"/>
              <w:gridCol w:w="668"/>
              <w:gridCol w:w="668"/>
              <w:gridCol w:w="5246"/>
            </w:tblGrid>
            <w:tr w:rsidR="00380719" w:rsidRPr="0038071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80719" w:rsidRPr="00380719" w:rsidRDefault="00380719" w:rsidP="0038071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071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380719" w:rsidRPr="00380719" w:rsidRDefault="00380719" w:rsidP="0038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80719" w:rsidRPr="00380719" w:rsidRDefault="00380719" w:rsidP="00380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071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380719" w:rsidRPr="00380719" w:rsidRDefault="00380719" w:rsidP="00380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071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CB0B0A" w:rsidRDefault="00CB0B0A">
      <w:bookmarkStart w:id="0" w:name="_GoBack"/>
      <w:bookmarkEnd w:id="0"/>
    </w:p>
    <w:sectPr w:rsidR="00CB0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9"/>
    <w:rsid w:val="00380719"/>
    <w:rsid w:val="00C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7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38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80719"/>
  </w:style>
  <w:style w:type="character" w:customStyle="1" w:styleId="grame">
    <w:name w:val="grame"/>
    <w:basedOn w:val="Carpredefinitoparagrafo"/>
    <w:rsid w:val="00380719"/>
  </w:style>
  <w:style w:type="character" w:customStyle="1" w:styleId="spelle">
    <w:name w:val="spelle"/>
    <w:basedOn w:val="Carpredefinitoparagrafo"/>
    <w:rsid w:val="003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7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38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80719"/>
  </w:style>
  <w:style w:type="character" w:customStyle="1" w:styleId="grame">
    <w:name w:val="grame"/>
    <w:basedOn w:val="Carpredefinitoparagrafo"/>
    <w:rsid w:val="00380719"/>
  </w:style>
  <w:style w:type="character" w:customStyle="1" w:styleId="spelle">
    <w:name w:val="spelle"/>
    <w:basedOn w:val="Carpredefinitoparagrafo"/>
    <w:rsid w:val="003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2014-01-07T11:28:00Z</dcterms:created>
  <dcterms:modified xsi:type="dcterms:W3CDTF">2014-01-07T11:29:00Z</dcterms:modified>
</cp:coreProperties>
</file>