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1F" w:rsidRPr="00CA041F" w:rsidRDefault="00CA041F" w:rsidP="00CA041F">
      <w:pPr>
        <w:spacing w:after="0" w:line="240" w:lineRule="auto"/>
        <w:ind w:left="57" w:right="57"/>
        <w:rPr>
          <w:rFonts w:ascii="Times New Roman" w:eastAsia="Times New Roman" w:hAnsi="Times New Roman" w:cs="Times New Roman"/>
          <w:color w:val="000000"/>
          <w:sz w:val="27"/>
          <w:szCs w:val="27"/>
          <w:lang w:eastAsia="it-IT"/>
        </w:rPr>
      </w:pPr>
      <w:r w:rsidRPr="00CA041F">
        <w:rPr>
          <w:rFonts w:ascii="Times New Roman" w:eastAsia="Times New Roman" w:hAnsi="Times New Roman" w:cs="Times New Roman"/>
          <w:b/>
          <w:bCs/>
          <w:color w:val="000000"/>
          <w:sz w:val="27"/>
          <w:szCs w:val="27"/>
          <w:lang w:eastAsia="it-IT"/>
        </w:rPr>
        <w:t>94/S-Classe delle lauree specialistiche in storia contemporanea</w:t>
      </w:r>
    </w:p>
    <w:p w:rsidR="00CA041F" w:rsidRPr="00CA041F" w:rsidRDefault="00CA041F" w:rsidP="00CA041F">
      <w:pPr>
        <w:spacing w:after="0" w:line="240" w:lineRule="auto"/>
        <w:ind w:left="57" w:right="57"/>
        <w:rPr>
          <w:rFonts w:ascii="Times New Roman" w:eastAsia="Times New Roman" w:hAnsi="Times New Roman" w:cs="Times New Roman"/>
          <w:color w:val="000000"/>
          <w:sz w:val="27"/>
          <w:szCs w:val="27"/>
          <w:lang w:eastAsia="it-IT"/>
        </w:rPr>
      </w:pPr>
      <w:r w:rsidRPr="00CA041F">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CA041F" w:rsidRPr="00CA041F" w:rsidTr="00CA041F">
        <w:trPr>
          <w:tblCellSpacing w:w="0" w:type="dxa"/>
        </w:trPr>
        <w:tc>
          <w:tcPr>
            <w:tcW w:w="4100" w:type="pct"/>
            <w:vAlign w:val="center"/>
            <w:hideMark/>
          </w:tcPr>
          <w:p w:rsidR="00CA041F" w:rsidRPr="00CA041F" w:rsidRDefault="00CA041F" w:rsidP="00CA041F">
            <w:pPr>
              <w:spacing w:after="0" w:line="240" w:lineRule="auto"/>
              <w:ind w:left="57" w:right="57"/>
              <w:jc w:val="center"/>
              <w:outlineLvl w:val="1"/>
              <w:rPr>
                <w:rFonts w:ascii="Times New Roman" w:eastAsia="Times New Roman" w:hAnsi="Times New Roman" w:cs="Times New Roman"/>
                <w:b/>
                <w:bCs/>
                <w:sz w:val="36"/>
                <w:szCs w:val="36"/>
                <w:lang w:eastAsia="it-IT"/>
              </w:rPr>
            </w:pPr>
            <w:r w:rsidRPr="00CA041F">
              <w:rPr>
                <w:rFonts w:ascii="Arial" w:eastAsia="Times New Roman" w:hAnsi="Arial" w:cs="Arial"/>
                <w:b/>
                <w:bCs/>
                <w:sz w:val="36"/>
                <w:szCs w:val="36"/>
                <w:lang w:eastAsia="it-IT"/>
              </w:rPr>
              <w:t>STORIA CONTEMPORANEA</w:t>
            </w:r>
          </w:p>
        </w:tc>
      </w:tr>
    </w:tbl>
    <w:p w:rsidR="00CA041F" w:rsidRPr="00CA041F" w:rsidRDefault="00CA041F" w:rsidP="00CA041F">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60"/>
      </w:tblGrid>
      <w:tr w:rsidR="00CA041F" w:rsidRPr="00CA041F" w:rsidTr="00CA041F">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40"/>
            </w:tblGrid>
            <w:tr w:rsidR="00CA041F" w:rsidRPr="00CA041F">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Obiettivi formativi specifici</w:t>
                  </w:r>
                </w:p>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Il corso di laurea intende formare specialisti di storia del mondo contemporaneo, con competenze relative agli ultimi due secoli, a partire dagli eventi tardo settecenteschi.</w:t>
                  </w:r>
                </w:p>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I laureati del corso di studi in Storia Contemporanea acquisiranno una conoscenza approfondita dei metodi della ricerca storica e dell’indagine storiografica sul mondo contemporaneo e saranno in grado di utilizzare in modo diretto le fonti documentarie edite e inedite (letterarie, archivistiche, iconografiche, informatiche) per lo studio del periodo e delle sue problematiche in ambito italiano, europeo ed extra-europeo, con particolare riferimento ai fenomeni di interdipendenza mondiale, di massificazione e di accelerazione dei processi socio-economici.</w:t>
                  </w:r>
                </w:p>
              </w:tc>
            </w:tr>
            <w:tr w:rsidR="00CA041F" w:rsidRPr="00CA041F">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Caratteristiche della prova finale</w:t>
                  </w:r>
                </w:p>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 prova finale, a cui sono attribuiti CFU 42 consiste nella discussione davanti ad una commissione nominata dal corso di laurea di una tesi di laurea consistente in un elaborato scritto su un argomento concordato dallo studente con un docente di uno dei settori scientifico-disciplinari di storia in cui sono stati acquisiti almeno 18 CFU.</w:t>
                  </w:r>
                </w:p>
              </w:tc>
            </w:tr>
            <w:tr w:rsidR="00CA041F" w:rsidRPr="00CA041F">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Ambiti occupazionali previsti per i laureati</w:t>
                  </w:r>
                </w:p>
                <w:p w:rsidR="00CA041F" w:rsidRPr="00CA041F" w:rsidRDefault="00CA041F" w:rsidP="00CA041F">
                  <w:pPr>
                    <w:spacing w:after="0" w:line="240" w:lineRule="auto"/>
                    <w:ind w:left="57"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I laureati in Storia Contemporanea potranno svolgere attività professionale di alto livello presso imprese, enti, istituti pubblici e privati nel campo dell’industria culturale e del recupero, valorizzazione, tutela e gestione dei beni storico-culturali e archivistici; presso centri di ricerca specializzati, musei, enti locali, agenzie italiane e internazionali, editoria e mass-media.</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60"/>
            </w:tblGrid>
            <w:tr w:rsidR="00CA041F" w:rsidRPr="00CA041F">
              <w:trPr>
                <w:trHeight w:val="751"/>
                <w:tblCellSpacing w:w="0" w:type="dxa"/>
              </w:trPr>
              <w:tc>
                <w:tcPr>
                  <w:tcW w:w="5000" w:type="pct"/>
                  <w:shd w:val="clear" w:color="auto" w:fill="FFFFFF"/>
                  <w:vAlign w:val="center"/>
                  <w:hideMark/>
                </w:tcPr>
                <w:p w:rsidR="00CA041F" w:rsidRPr="00CA041F" w:rsidRDefault="00CA041F" w:rsidP="00CA041F">
                  <w:pPr>
                    <w:spacing w:after="0" w:line="240" w:lineRule="auto"/>
                    <w:ind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Referente:Prof.ssa Anna DI BIAGIO</w:t>
                  </w:r>
                </w:p>
              </w:tc>
            </w:tr>
            <w:tr w:rsidR="00CA041F" w:rsidRPr="00CA041F">
              <w:trPr>
                <w:tblCellSpacing w:w="0" w:type="dxa"/>
              </w:trPr>
              <w:tc>
                <w:tcPr>
                  <w:tcW w:w="5000" w:type="pct"/>
                  <w:shd w:val="clear" w:color="auto" w:fill="FFFFFF"/>
                  <w:vAlign w:val="center"/>
                  <w:hideMark/>
                </w:tcPr>
                <w:p w:rsidR="00CA041F" w:rsidRPr="00CA041F" w:rsidRDefault="00CA041F" w:rsidP="00CA041F">
                  <w:pPr>
                    <w:spacing w:after="0" w:line="240" w:lineRule="auto"/>
                    <w:ind w:right="57"/>
                    <w:jc w:val="both"/>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AVVERTENZA</w:t>
                  </w:r>
                  <w:r w:rsidRPr="00CA041F">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CA041F">
                    <w:rPr>
                      <w:rFonts w:ascii="Times New Roman" w:eastAsia="Times New Roman" w:hAnsi="Times New Roman" w:cs="Times New Roman"/>
                      <w:b/>
                      <w:bCs/>
                      <w:sz w:val="20"/>
                      <w:szCs w:val="20"/>
                      <w:lang w:eastAsia="it-IT"/>
                    </w:rPr>
                    <w:t>(T)</w:t>
                  </w:r>
                  <w:r w:rsidRPr="00CA041F">
                    <w:rPr>
                      <w:rFonts w:ascii="Times New Roman" w:eastAsia="Times New Roman" w:hAnsi="Times New Roman" w:cs="Times New Roman"/>
                      <w:sz w:val="20"/>
                      <w:szCs w:val="20"/>
                      <w:lang w:eastAsia="it-IT"/>
                    </w:rPr>
                    <w:t> e quelli da acquisire nel biennio specialistico </w:t>
                  </w:r>
                  <w:r w:rsidRPr="00CA041F">
                    <w:rPr>
                      <w:rFonts w:ascii="Times New Roman" w:eastAsia="Times New Roman" w:hAnsi="Times New Roman" w:cs="Times New Roman"/>
                      <w:b/>
                      <w:bCs/>
                      <w:sz w:val="20"/>
                      <w:szCs w:val="20"/>
                      <w:lang w:eastAsia="it-IT"/>
                    </w:rPr>
                    <w:t>(S)</w:t>
                  </w:r>
                  <w:r w:rsidRPr="00CA041F">
                    <w:rPr>
                      <w:rFonts w:ascii="Times New Roman" w:eastAsia="Times New Roman" w:hAnsi="Times New Roman" w:cs="Times New Roman"/>
                      <w:sz w:val="20"/>
                      <w:szCs w:val="20"/>
                      <w:lang w:eastAsia="it-IT"/>
                    </w:rPr>
                    <w:t>.</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2182"/>
              <w:gridCol w:w="1099"/>
              <w:gridCol w:w="566"/>
              <w:gridCol w:w="566"/>
              <w:gridCol w:w="5127"/>
            </w:tblGrid>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Settori scientifico disciplinari</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Statistica, demografia e geografia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M-GGR/01 : GEOGRAFIA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Geografia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SECS-S/04 : DEMOGRAFIA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Demografia storica</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Storia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M-STO/01 : STORIA MEDIEVALE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Storia medievale</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M-STO/02 : STORIA MODERNA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Storia moderna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moderna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degli antichi stati italiani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dell’età dell’Illuminismo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dell’Europa moderna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di una regione nell’età moderna: Toscana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Esegesi delle fonti storiche per l’età moderna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dell’età della Riforma e della Controriforma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storiografia moderna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M-STO/04 : STORIA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12</w:t>
                  </w:r>
                  <w:r w:rsidRPr="00CA041F">
                    <w:rPr>
                      <w:rFonts w:ascii="Times New Roman" w:eastAsia="Times New Roman" w:hAnsi="Times New Roman" w:cs="Times New Roman"/>
                      <w:sz w:val="20"/>
                      <w:szCs w:val="20"/>
                      <w:lang w:eastAsia="it-IT"/>
                    </w:rPr>
                    <w:t> Storia contemporanea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M-STO/08 : ARCHIVISTICA, BIBLIOGRAFIA E BIBLIOTECONOMIA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Archivistica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Bibliografia e biblioteconomia</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12</w:t>
                  </w:r>
                </w:p>
              </w:tc>
              <w:tc>
                <w:tcPr>
                  <w:tcW w:w="2800" w:type="pct"/>
                  <w:tcBorders>
                    <w:top w:val="nil"/>
                    <w:left w:val="nil"/>
                    <w:bottom w:val="nil"/>
                    <w:right w:val="nil"/>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4"/>
                      <w:szCs w:val="24"/>
                      <w:lang w:eastAsia="it-IT"/>
                    </w:rPr>
                    <w:t> </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68"/>
              <w:gridCol w:w="1154"/>
              <w:gridCol w:w="566"/>
              <w:gridCol w:w="566"/>
              <w:gridCol w:w="5086"/>
            </w:tblGrid>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lastRenderedPageBreak/>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Settori scientifico disciplinari</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Storia dell'economia, del pensiero economico, della scienza, della tecnica e dell' industria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L-ART/03 : STORIA DELL'ARTE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Storia dell’arte contemporanea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SECS-P/12 : STORIA ECONOMICA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12 </w:t>
                  </w:r>
                  <w:r w:rsidRPr="00CA041F">
                    <w:rPr>
                      <w:rFonts w:ascii="Times New Roman" w:eastAsia="Times New Roman" w:hAnsi="Times New Roman" w:cs="Times New Roman"/>
                      <w:sz w:val="20"/>
                      <w:szCs w:val="20"/>
                      <w:lang w:eastAsia="it-IT"/>
                    </w:rPr>
                    <w:t>Storia dell’industria</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Storia dell'eta contemporanea dell'Europa e dei paesiextraeuropei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M-STO/04 : STORIA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48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 giornalismo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dei movimenti e dei partiti politici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 Risorgimento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dell’Europa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dell’Italia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di una regione italiana: Toscana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 movimento sindacale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Russia</w:t>
                  </w:r>
                </w:p>
              </w:tc>
            </w:tr>
            <w:tr w:rsidR="00CA041F" w:rsidRPr="00CA041F">
              <w:trPr>
                <w:trHeight w:val="138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24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SPS/14 : STORIA E ISTITUZIONI DELL'ASIA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dell’Asia orientale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SPS/05 : STORIA E ISTITUZIONI DELLE AMERICHE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dell’America del nord</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dell’America latina</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Storia delle istituzioni e delle dottrine politiche e storia delle relazioni internazionali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SPS/02 : STORIA DELLE DOTTRINE POLITICHE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 dottrine politiche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SPS/06 : STORIA DELLE RELAZIONI INTERNAZIONALI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 relazioni internazionali</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48</w:t>
                  </w:r>
                </w:p>
              </w:tc>
              <w:tc>
                <w:tcPr>
                  <w:tcW w:w="2750" w:type="pct"/>
                  <w:tcBorders>
                    <w:top w:val="nil"/>
                    <w:left w:val="nil"/>
                    <w:bottom w:val="nil"/>
                    <w:right w:val="nil"/>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4"/>
                      <w:szCs w:val="24"/>
                      <w:lang w:eastAsia="it-IT"/>
                    </w:rPr>
                    <w:t> </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sz w:val="20"/>
                <w:szCs w:val="20"/>
                <w:lang w:eastAsia="it-IT"/>
              </w:rPr>
              <w:t>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2182"/>
              <w:gridCol w:w="1099"/>
              <w:gridCol w:w="566"/>
              <w:gridCol w:w="566"/>
              <w:gridCol w:w="5127"/>
            </w:tblGrid>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Settori scientifico disciplinari</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Discipline di contesto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L-ART/05 : DISCIPLINE DELLO SPETTACOLO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 teatro e dello spettacolo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L-ART/06 : CINEMA, FOTOGRAFIA E TELEVISIONE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e critica del cinema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L-ART/07 : MUSICOLOGIA E STORIA DELLA MUSICA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musica moderna e contemporanea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M-DEA/01 : DISCIPLINE DEMOETNOANTROPOLOGICHE</w:t>
                  </w:r>
                </w:p>
                <w:p w:rsidR="00CA041F" w:rsidRPr="00CA041F" w:rsidRDefault="00CA041F" w:rsidP="00CA041F">
                  <w:pPr>
                    <w:spacing w:after="0" w:line="240" w:lineRule="auto"/>
                    <w:ind w:right="57" w:firstLine="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Antropologia culturale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 tradizioni popolari</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M-GGR/02 : GEOGRAFIA ECONOMICO-POLITICA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Geografia economico-politica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SPS/08 : SOCIOLOGIA DEI PROCESSI CULTURALI E COMUNICATIVI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w:t>
                  </w:r>
                  <w:r w:rsidRPr="00CA041F">
                    <w:rPr>
                      <w:rFonts w:ascii="Times New Roman" w:eastAsia="Times New Roman" w:hAnsi="Times New Roman" w:cs="Times New Roman"/>
                      <w:sz w:val="20"/>
                      <w:szCs w:val="20"/>
                      <w:lang w:eastAsia="it-IT"/>
                    </w:rPr>
                    <w:t>Sociologia della famiglia</w:t>
                  </w:r>
                </w:p>
              </w:tc>
            </w:tr>
            <w:tr w:rsidR="00CA041F" w:rsidRPr="00CA041F">
              <w:trPr>
                <w:trHeight w:val="1155"/>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Discipline linguistiche e letterarie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L-FIL-LET/10 : LETTERATURA ITALIANA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Letteratura italiana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L-FIL-LET/11 : LETTERATURA ITALIANA CONTEMPORANEA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Letteratura italiana moderna e contemporanea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L-FIL-LET/12 : LINGUISTICA ITALIANA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lastRenderedPageBreak/>
                    <w:t>CFU 6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Linguistica italiana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lingua italiana</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lastRenderedPageBreak/>
                    <w:t>Storia delle chiese e istituzioni giuridiche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M-STO/07 : STORIA DEL CRISTIANESIMO E DELLE CHIESE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Chiesa;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Chiesa moderna e contemporanea</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12</w:t>
                  </w:r>
                </w:p>
              </w:tc>
              <w:tc>
                <w:tcPr>
                  <w:tcW w:w="2800" w:type="pct"/>
                  <w:tcBorders>
                    <w:top w:val="nil"/>
                    <w:left w:val="nil"/>
                    <w:bottom w:val="nil"/>
                    <w:right w:val="nil"/>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4"/>
                      <w:szCs w:val="24"/>
                      <w:lang w:eastAsia="it-IT"/>
                    </w:rPr>
                    <w:t> </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68"/>
              <w:gridCol w:w="1154"/>
              <w:gridCol w:w="566"/>
              <w:gridCol w:w="566"/>
              <w:gridCol w:w="5086"/>
            </w:tblGrid>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Settori scientifico disciplinari</w:t>
                  </w:r>
                </w:p>
              </w:tc>
            </w:tr>
            <w:tr w:rsidR="00CA041F" w:rsidRPr="00CA041F">
              <w:trPr>
                <w:trHeight w:val="1605"/>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L-ANT/02 : STORIA GRECA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greca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L-ANT/03 : STORIA ROMANA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romana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L-OR/01 : STORIA DEL VICINO ORIENTE ANTICO</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 vicino oriente antico</w:t>
                  </w:r>
                </w:p>
              </w:tc>
            </w:tr>
            <w:tr w:rsidR="00CA041F" w:rsidRPr="00CA041F">
              <w:trPr>
                <w:trHeight w:val="322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6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M-FIL/02 : LOGICA E FILOSOFIA DELLA SCIENZA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Logica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logica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Filosofia della scienza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M-FIL/03 : FILOSOFIA MORALE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Filosofia della storia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Filosofia morale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filosofia morale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Antropologia filosofica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Bioetica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M-FIL/06 : STORIA DELLA FILOSOFIA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filosofia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della filosofia contemporanea</w:t>
                  </w:r>
                </w:p>
              </w:tc>
            </w:tr>
            <w:tr w:rsidR="00CA041F" w:rsidRPr="00CA041F">
              <w:trPr>
                <w:trHeight w:val="253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CFU 18 a scelta fra i seguenti settori: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M-STO/03 : STORIA DELL'EUROPA ORIENTALE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dell’Europa orientale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M-STO/06 : STORIA DELLE RELIGIONI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 religioni</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SECS-P/12 : STORIA ECONOMICA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dell’industria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SECS-S/04 : DEMOGRAFIA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Demografia storica</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SPS/02 : STORIA DELLE DOTTRINE POLITICHE</w:t>
                  </w:r>
                </w:p>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Storia delle dottrine politiche</w:t>
                  </w:r>
                </w:p>
              </w:tc>
            </w:tr>
          </w:tbl>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68"/>
              <w:gridCol w:w="1154"/>
              <w:gridCol w:w="566"/>
              <w:gridCol w:w="566"/>
              <w:gridCol w:w="5086"/>
            </w:tblGrid>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CFU</w:t>
                  </w:r>
                </w:p>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Tipologie</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Prova finale</w:t>
                  </w:r>
                </w:p>
              </w:tc>
            </w:tr>
            <w:tr w:rsidR="00CA041F" w:rsidRPr="00CA041F">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Conoscenza di due lingue straniere, di cui una dell’Unione Europea</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Abilità informatiche</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Tirocini</w:t>
                  </w:r>
                </w:p>
              </w:tc>
            </w:tr>
            <w:tr w:rsidR="00CA041F" w:rsidRPr="00CA041F">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Times New Roman" w:eastAsia="Times New Roman" w:hAnsi="Times New Roman" w:cs="Times New Roman"/>
                      <w:sz w:val="20"/>
                      <w:szCs w:val="20"/>
                      <w:lang w:eastAsia="it-IT"/>
                    </w:rPr>
                    <w:t>Laboratorio di lingua italiana</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sz w:val="20"/>
                      <w:szCs w:val="20"/>
                      <w:lang w:eastAsia="it-IT"/>
                    </w:rPr>
                    <w:t> </w:t>
                  </w:r>
                </w:p>
              </w:tc>
            </w:tr>
            <w:tr w:rsidR="00CA041F" w:rsidRPr="00CA041F">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041F" w:rsidRPr="00CA041F" w:rsidRDefault="00CA041F" w:rsidP="00CA041F">
                  <w:pPr>
                    <w:spacing w:after="0" w:line="240" w:lineRule="auto"/>
                    <w:ind w:left="57" w:right="57"/>
                    <w:jc w:val="center"/>
                    <w:rPr>
                      <w:rFonts w:ascii="Times New Roman" w:eastAsia="Times New Roman" w:hAnsi="Times New Roman" w:cs="Times New Roman"/>
                      <w:sz w:val="24"/>
                      <w:szCs w:val="24"/>
                      <w:lang w:eastAsia="it-IT"/>
                    </w:rPr>
                  </w:pPr>
                  <w:r w:rsidRPr="00CA041F">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041F" w:rsidRPr="00CA041F" w:rsidRDefault="00CA041F" w:rsidP="00CA041F">
                  <w:pPr>
                    <w:spacing w:after="0" w:line="240" w:lineRule="auto"/>
                    <w:ind w:left="57" w:right="57"/>
                    <w:rPr>
                      <w:rFonts w:ascii="Times New Roman" w:eastAsia="Times New Roman" w:hAnsi="Times New Roman" w:cs="Times New Roman"/>
                      <w:sz w:val="24"/>
                      <w:szCs w:val="24"/>
                      <w:lang w:eastAsia="it-IT"/>
                    </w:rPr>
                  </w:pPr>
                  <w:r w:rsidRPr="00CA041F">
                    <w:rPr>
                      <w:rFonts w:ascii="Arial" w:eastAsia="Times New Roman" w:hAnsi="Arial" w:cs="Arial"/>
                      <w:sz w:val="20"/>
                      <w:szCs w:val="20"/>
                      <w:lang w:eastAsia="it-IT"/>
                    </w:rPr>
                    <w:t> </w:t>
                  </w:r>
                </w:p>
              </w:tc>
            </w:tr>
          </w:tbl>
          <w:p w:rsidR="00CA041F" w:rsidRPr="00CA041F" w:rsidRDefault="00CA041F" w:rsidP="00CA041F">
            <w:pPr>
              <w:spacing w:after="0" w:line="240" w:lineRule="auto"/>
              <w:rPr>
                <w:rFonts w:ascii="Times New Roman" w:eastAsia="Times New Roman" w:hAnsi="Times New Roman" w:cs="Times New Roman"/>
                <w:sz w:val="24"/>
                <w:szCs w:val="24"/>
                <w:lang w:eastAsia="it-IT"/>
              </w:rPr>
            </w:pPr>
          </w:p>
        </w:tc>
      </w:tr>
    </w:tbl>
    <w:p w:rsidR="00CA041F" w:rsidRPr="00CA041F" w:rsidRDefault="00CA041F" w:rsidP="00CA041F">
      <w:pPr>
        <w:spacing w:after="0" w:line="240" w:lineRule="auto"/>
        <w:rPr>
          <w:rFonts w:ascii="Times New Roman" w:eastAsia="Times New Roman" w:hAnsi="Times New Roman" w:cs="Times New Roman"/>
          <w:color w:val="000000"/>
          <w:sz w:val="27"/>
          <w:szCs w:val="27"/>
          <w:lang w:eastAsia="it-IT"/>
        </w:rPr>
      </w:pPr>
      <w:r w:rsidRPr="00CA041F">
        <w:rPr>
          <w:rFonts w:ascii="Times New Roman" w:eastAsia="Times New Roman" w:hAnsi="Times New Roman" w:cs="Times New Roman"/>
          <w:color w:val="000000"/>
          <w:sz w:val="27"/>
          <w:szCs w:val="27"/>
          <w:lang w:eastAsia="it-IT"/>
        </w:rPr>
        <w:lastRenderedPageBreak/>
        <w:t> </w:t>
      </w:r>
    </w:p>
    <w:p w:rsidR="00E1140C" w:rsidRDefault="00E1140C">
      <w:bookmarkStart w:id="0" w:name="_GoBack"/>
      <w:bookmarkEnd w:id="0"/>
    </w:p>
    <w:sectPr w:rsidR="00E11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1F"/>
    <w:rsid w:val="00CA041F"/>
    <w:rsid w:val="00E11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A04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A041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CA04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A041F"/>
  </w:style>
  <w:style w:type="character" w:customStyle="1" w:styleId="grame">
    <w:name w:val="grame"/>
    <w:basedOn w:val="Carpredefinitoparagrafo"/>
    <w:rsid w:val="00CA041F"/>
  </w:style>
  <w:style w:type="character" w:customStyle="1" w:styleId="spelle">
    <w:name w:val="spelle"/>
    <w:basedOn w:val="Carpredefinitoparagrafo"/>
    <w:rsid w:val="00CA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A041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A041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CA04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A041F"/>
  </w:style>
  <w:style w:type="character" w:customStyle="1" w:styleId="grame">
    <w:name w:val="grame"/>
    <w:basedOn w:val="Carpredefinitoparagrafo"/>
    <w:rsid w:val="00CA041F"/>
  </w:style>
  <w:style w:type="character" w:customStyle="1" w:styleId="spelle">
    <w:name w:val="spelle"/>
    <w:basedOn w:val="Carpredefinitoparagrafo"/>
    <w:rsid w:val="00CA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9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2014-01-07T11:47:00Z</dcterms:created>
  <dcterms:modified xsi:type="dcterms:W3CDTF">2014-01-07T11:47:00Z</dcterms:modified>
</cp:coreProperties>
</file>